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DA1" w:rsidRDefault="007B2B62">
      <w:pPr>
        <w:pStyle w:val="Standard"/>
        <w:jc w:val="both"/>
        <w:rPr>
          <w:b/>
          <w:sz w:val="22"/>
        </w:rPr>
      </w:pPr>
      <w:r>
        <w:rPr>
          <w:b/>
          <w:sz w:val="22"/>
        </w:rPr>
        <w:t>PROPOSTA</w:t>
      </w:r>
      <w:bookmarkStart w:id="0" w:name="_GoBack"/>
      <w:bookmarkEnd w:id="0"/>
      <w:r>
        <w:rPr>
          <w:b/>
          <w:sz w:val="22"/>
        </w:rPr>
        <w:t xml:space="preserve"> DI CALENDARIO</w:t>
      </w:r>
    </w:p>
    <w:p w:rsidR="00F92DA1" w:rsidRDefault="00F92DA1">
      <w:pPr>
        <w:pStyle w:val="Standard"/>
        <w:jc w:val="both"/>
        <w:rPr>
          <w:b/>
          <w:sz w:val="22"/>
        </w:rPr>
      </w:pPr>
    </w:p>
    <w:p w:rsidR="00F92DA1" w:rsidRDefault="007B2B62">
      <w:pPr>
        <w:pStyle w:val="Standard"/>
        <w:jc w:val="both"/>
        <w:rPr>
          <w:sz w:val="22"/>
        </w:rPr>
      </w:pPr>
      <w:r>
        <w:rPr>
          <w:sz w:val="22"/>
        </w:rPr>
        <w:t>Ai fini di una migliore organizzazione logistica si richiede ai docenti di inoltrare una proposta di calendario secondo lo schema seguente:</w:t>
      </w:r>
    </w:p>
    <w:p w:rsidR="00F92DA1" w:rsidRDefault="00F92DA1">
      <w:pPr>
        <w:pStyle w:val="Standard"/>
        <w:jc w:val="both"/>
        <w:rPr>
          <w:sz w:val="22"/>
        </w:rPr>
      </w:pPr>
    </w:p>
    <w:p w:rsidR="00F92DA1" w:rsidRDefault="007B2B62">
      <w:pPr>
        <w:pStyle w:val="Standard"/>
        <w:numPr>
          <w:ilvl w:val="0"/>
          <w:numId w:val="1"/>
        </w:numPr>
        <w:tabs>
          <w:tab w:val="left" w:pos="0"/>
        </w:tabs>
        <w:jc w:val="both"/>
      </w:pPr>
      <w:r>
        <w:rPr>
          <w:sz w:val="22"/>
        </w:rPr>
        <w:t xml:space="preserve">Giorno della settimana desiderato (due opzioni) </w:t>
      </w:r>
      <w:r>
        <w:rPr>
          <w:i/>
          <w:sz w:val="22"/>
        </w:rPr>
        <w:t>Es. lunedì o mercoledì.</w:t>
      </w:r>
    </w:p>
    <w:p w:rsidR="00F92DA1" w:rsidRPr="00840F7A" w:rsidRDefault="007B2B62">
      <w:pPr>
        <w:pStyle w:val="Standard"/>
        <w:numPr>
          <w:ilvl w:val="0"/>
          <w:numId w:val="1"/>
        </w:numPr>
        <w:tabs>
          <w:tab w:val="left" w:pos="0"/>
        </w:tabs>
        <w:jc w:val="both"/>
        <w:rPr>
          <w:sz w:val="22"/>
        </w:rPr>
      </w:pPr>
      <w:r>
        <w:rPr>
          <w:sz w:val="22"/>
        </w:rPr>
        <w:t>Orario per ciascuna classe, considerando un minimo di 2 ore per ogni intervento</w:t>
      </w:r>
      <w:r w:rsidR="00840F7A">
        <w:rPr>
          <w:sz w:val="22"/>
        </w:rPr>
        <w:t xml:space="preserve"> se in presenza e 1 ora e mezza se online</w:t>
      </w:r>
      <w:r>
        <w:rPr>
          <w:sz w:val="22"/>
        </w:rPr>
        <w:t>. Ciascuna scuola adatterà gli esempi proposti al proprio orario (se la scuola è fuori Roma bisogna tenere conto degli spostamenti ed è quindi preferibile non indicare la prima ora</w:t>
      </w:r>
      <w:r w:rsidR="00840F7A">
        <w:rPr>
          <w:sz w:val="22"/>
        </w:rPr>
        <w:t xml:space="preserve">). </w:t>
      </w:r>
      <w:r w:rsidRPr="00840F7A">
        <w:rPr>
          <w:sz w:val="22"/>
        </w:rPr>
        <w:t>Nella stessa giornata si possono svolgere un massimo di 2 incontri.</w:t>
      </w:r>
    </w:p>
    <w:p w:rsidR="00F92DA1" w:rsidRDefault="007B2B62">
      <w:pPr>
        <w:pStyle w:val="Standard"/>
        <w:numPr>
          <w:ilvl w:val="0"/>
          <w:numId w:val="1"/>
        </w:numPr>
        <w:tabs>
          <w:tab w:val="left" w:pos="0"/>
        </w:tabs>
        <w:jc w:val="both"/>
      </w:pPr>
      <w:r>
        <w:rPr>
          <w:sz w:val="22"/>
        </w:rPr>
        <w:t>Bisogna scegliere una sola religione da approfondire per ciascun giorno indicato.</w:t>
      </w:r>
    </w:p>
    <w:p w:rsidR="00F92DA1" w:rsidRDefault="007B2B62">
      <w:pPr>
        <w:pStyle w:val="Standard"/>
        <w:numPr>
          <w:ilvl w:val="0"/>
          <w:numId w:val="1"/>
        </w:numPr>
        <w:tabs>
          <w:tab w:val="left" w:pos="0"/>
        </w:tabs>
        <w:jc w:val="both"/>
      </w:pPr>
      <w:r>
        <w:rPr>
          <w:sz w:val="22"/>
        </w:rPr>
        <w:t>Indicazione del periodo dell’anno desiderato in cui intervenire. Si ricorda che per gli istituti che aderiscono con</w:t>
      </w:r>
      <w:r>
        <w:rPr>
          <w:b/>
          <w:sz w:val="22"/>
        </w:rPr>
        <w:t xml:space="preserve"> più di 5 classi </w:t>
      </w:r>
      <w:r>
        <w:rPr>
          <w:sz w:val="22"/>
        </w:rPr>
        <w:t xml:space="preserve">è previsto l’inizio degli incontri </w:t>
      </w:r>
      <w:r>
        <w:rPr>
          <w:sz w:val="22"/>
          <w:u w:val="single"/>
        </w:rPr>
        <w:t>a partire da novembre</w:t>
      </w:r>
      <w:r>
        <w:rPr>
          <w:sz w:val="22"/>
        </w:rPr>
        <w:t xml:space="preserve">. Per le scuole che aderiscono con un numero di classi elevato occorrerà stabilire delle </w:t>
      </w:r>
      <w:r>
        <w:rPr>
          <w:b/>
          <w:sz w:val="22"/>
        </w:rPr>
        <w:t xml:space="preserve">priorità </w:t>
      </w:r>
      <w:r>
        <w:rPr>
          <w:sz w:val="22"/>
        </w:rPr>
        <w:t>di intervento con il coordinatore del progetto.</w:t>
      </w:r>
    </w:p>
    <w:p w:rsidR="00F92DA1" w:rsidRDefault="00F92DA1">
      <w:pPr>
        <w:pStyle w:val="Standard"/>
        <w:tabs>
          <w:tab w:val="left" w:pos="0"/>
        </w:tabs>
        <w:jc w:val="both"/>
      </w:pPr>
    </w:p>
    <w:p w:rsidR="00F92DA1" w:rsidRDefault="00F92DA1">
      <w:pPr>
        <w:pStyle w:val="Standard"/>
        <w:jc w:val="both"/>
        <w:rPr>
          <w:sz w:val="22"/>
        </w:rPr>
      </w:pPr>
    </w:p>
    <w:p w:rsidR="00F92DA1" w:rsidRDefault="00F92DA1">
      <w:pPr>
        <w:pStyle w:val="Standard"/>
        <w:jc w:val="both"/>
      </w:pPr>
    </w:p>
    <w:p w:rsidR="00F92DA1" w:rsidRDefault="00F92DA1">
      <w:pPr>
        <w:pStyle w:val="Standard"/>
        <w:jc w:val="both"/>
      </w:pPr>
    </w:p>
    <w:tbl>
      <w:tblPr>
        <w:tblW w:w="10574" w:type="dxa"/>
        <w:tblInd w:w="-4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1"/>
        <w:gridCol w:w="1598"/>
        <w:gridCol w:w="1525"/>
        <w:gridCol w:w="1635"/>
        <w:gridCol w:w="1660"/>
        <w:gridCol w:w="2115"/>
      </w:tblGrid>
      <w:tr w:rsidR="00840F7A" w:rsidTr="00C100C0">
        <w:trPr>
          <w:trHeight w:val="861"/>
        </w:trPr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F7A" w:rsidRDefault="00840F7A">
            <w:pPr>
              <w:pStyle w:val="Standard"/>
              <w:spacing w:after="292" w:line="360" w:lineRule="auto"/>
            </w:pPr>
            <w:r>
              <w:rPr>
                <w:b/>
              </w:rPr>
              <w:t>Giorno/i della settimana</w:t>
            </w:r>
          </w:p>
        </w:tc>
        <w:tc>
          <w:tcPr>
            <w:tcW w:w="31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F7A" w:rsidRDefault="00840F7A" w:rsidP="00840F7A">
            <w:pPr>
              <w:pStyle w:val="Standard"/>
              <w:spacing w:after="292" w:line="360" w:lineRule="auto"/>
              <w:rPr>
                <w:b/>
                <w:bCs/>
                <w:u w:val="single"/>
              </w:rPr>
            </w:pPr>
            <w:r>
              <w:rPr>
                <w:b/>
              </w:rPr>
              <w:t xml:space="preserve">Orari </w:t>
            </w:r>
            <w:r>
              <w:rPr>
                <w:b/>
                <w:u w:val="single"/>
              </w:rPr>
              <w:t xml:space="preserve">I classe     </w:t>
            </w:r>
            <w:r>
              <w:rPr>
                <w:b/>
                <w:bCs/>
                <w:u w:val="single"/>
              </w:rPr>
              <w:t>II classe</w:t>
            </w: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F7A" w:rsidRDefault="00840F7A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Religione che si desidera approfondire</w:t>
            </w:r>
          </w:p>
        </w:tc>
        <w:tc>
          <w:tcPr>
            <w:tcW w:w="1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F7A" w:rsidRDefault="00840F7A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Periodo dell'anno</w:t>
            </w:r>
          </w:p>
        </w:tc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F7A" w:rsidRDefault="00840F7A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Modalità </w:t>
            </w:r>
            <w:r>
              <w:rPr>
                <w:b/>
                <w:bCs/>
                <w:u w:val="single"/>
              </w:rPr>
              <w:t>Incontro in classe oppure Online</w:t>
            </w:r>
          </w:p>
        </w:tc>
      </w:tr>
      <w:tr w:rsidR="00F92DA1">
        <w:tc>
          <w:tcPr>
            <w:tcW w:w="2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2DA1" w:rsidRDefault="007B2B62">
            <w:pPr>
              <w:pStyle w:val="Standard"/>
              <w:spacing w:after="292" w:line="360" w:lineRule="auto"/>
            </w:pPr>
            <w:r>
              <w:rPr>
                <w:i/>
              </w:rPr>
              <w:t>ES: Mercoledi</w:t>
            </w:r>
          </w:p>
        </w:tc>
        <w:tc>
          <w:tcPr>
            <w:tcW w:w="15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2DA1" w:rsidRDefault="007B2B62">
            <w:pPr>
              <w:pStyle w:val="Standard"/>
              <w:spacing w:after="292" w:line="360" w:lineRule="auto"/>
            </w:pPr>
            <w:r>
              <w:rPr>
                <w:i/>
              </w:rPr>
              <w:t>9 -11: 1A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2DA1" w:rsidRDefault="007B2B62">
            <w:pPr>
              <w:pStyle w:val="Standard"/>
              <w:spacing w:after="292" w:line="360" w:lineRule="auto"/>
            </w:pPr>
            <w:r>
              <w:rPr>
                <w:i/>
              </w:rPr>
              <w:t>11-13: 1B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2DA1" w:rsidRDefault="007B2B62">
            <w:pPr>
              <w:pStyle w:val="TableContents"/>
              <w:rPr>
                <w:i/>
                <w:iCs/>
              </w:rPr>
            </w:pPr>
            <w:r>
              <w:rPr>
                <w:i/>
                <w:iCs/>
              </w:rPr>
              <w:t>Islam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2DA1" w:rsidRDefault="007B2B62">
            <w:pPr>
              <w:pStyle w:val="TableContents"/>
              <w:rPr>
                <w:i/>
                <w:iCs/>
              </w:rPr>
            </w:pPr>
            <w:r>
              <w:rPr>
                <w:i/>
                <w:iCs/>
              </w:rPr>
              <w:t>Novembre-dicembre</w:t>
            </w:r>
          </w:p>
        </w:tc>
        <w:tc>
          <w:tcPr>
            <w:tcW w:w="21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2DA1" w:rsidRDefault="00F92DA1">
            <w:pPr>
              <w:pStyle w:val="TableContents"/>
            </w:pPr>
          </w:p>
        </w:tc>
      </w:tr>
      <w:tr w:rsidR="00F92DA1">
        <w:tc>
          <w:tcPr>
            <w:tcW w:w="2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2DA1" w:rsidRDefault="00F92DA1">
            <w:pPr>
              <w:pStyle w:val="TableContents"/>
            </w:pPr>
          </w:p>
        </w:tc>
        <w:tc>
          <w:tcPr>
            <w:tcW w:w="15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2DA1" w:rsidRDefault="00F92DA1">
            <w:pPr>
              <w:pStyle w:val="TableContents"/>
            </w:pPr>
          </w:p>
          <w:p w:rsidR="00F92DA1" w:rsidRDefault="00F92DA1">
            <w:pPr>
              <w:pStyle w:val="TableContents"/>
            </w:pPr>
          </w:p>
          <w:p w:rsidR="00F92DA1" w:rsidRDefault="00F92DA1">
            <w:pPr>
              <w:pStyle w:val="TableContents"/>
            </w:pP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2DA1" w:rsidRDefault="00F92DA1">
            <w:pPr>
              <w:pStyle w:val="TableContents"/>
            </w:pP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2DA1" w:rsidRDefault="00F92DA1">
            <w:pPr>
              <w:pStyle w:val="TableContents"/>
            </w:pP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2DA1" w:rsidRDefault="00F92DA1">
            <w:pPr>
              <w:pStyle w:val="TableContents"/>
            </w:pPr>
          </w:p>
        </w:tc>
        <w:tc>
          <w:tcPr>
            <w:tcW w:w="21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2DA1" w:rsidRDefault="00F92DA1">
            <w:pPr>
              <w:pStyle w:val="TableContents"/>
            </w:pPr>
          </w:p>
        </w:tc>
      </w:tr>
      <w:tr w:rsidR="00F92DA1">
        <w:tc>
          <w:tcPr>
            <w:tcW w:w="2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2DA1" w:rsidRDefault="00F92DA1">
            <w:pPr>
              <w:pStyle w:val="TableContents"/>
            </w:pPr>
          </w:p>
        </w:tc>
        <w:tc>
          <w:tcPr>
            <w:tcW w:w="15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2DA1" w:rsidRDefault="00F92DA1">
            <w:pPr>
              <w:pStyle w:val="TableContents"/>
            </w:pPr>
          </w:p>
          <w:p w:rsidR="00F92DA1" w:rsidRDefault="00F92DA1">
            <w:pPr>
              <w:pStyle w:val="TableContents"/>
            </w:pPr>
          </w:p>
          <w:p w:rsidR="00F92DA1" w:rsidRDefault="00F92DA1">
            <w:pPr>
              <w:pStyle w:val="TableContents"/>
            </w:pP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2DA1" w:rsidRDefault="00F92DA1">
            <w:pPr>
              <w:pStyle w:val="TableContents"/>
            </w:pP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2DA1" w:rsidRDefault="00F92DA1">
            <w:pPr>
              <w:pStyle w:val="TableContents"/>
            </w:pP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2DA1" w:rsidRDefault="00F92DA1">
            <w:pPr>
              <w:pStyle w:val="TableContents"/>
            </w:pPr>
          </w:p>
        </w:tc>
        <w:tc>
          <w:tcPr>
            <w:tcW w:w="21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2DA1" w:rsidRDefault="00F92DA1">
            <w:pPr>
              <w:pStyle w:val="TableContents"/>
            </w:pPr>
          </w:p>
        </w:tc>
      </w:tr>
      <w:tr w:rsidR="00F92DA1">
        <w:tc>
          <w:tcPr>
            <w:tcW w:w="2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2DA1" w:rsidRDefault="00F92DA1">
            <w:pPr>
              <w:pStyle w:val="TableContents"/>
            </w:pPr>
          </w:p>
        </w:tc>
        <w:tc>
          <w:tcPr>
            <w:tcW w:w="15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2DA1" w:rsidRDefault="00F92DA1">
            <w:pPr>
              <w:pStyle w:val="TableContents"/>
            </w:pPr>
          </w:p>
          <w:p w:rsidR="00F92DA1" w:rsidRDefault="00F92DA1">
            <w:pPr>
              <w:pStyle w:val="TableContents"/>
            </w:pPr>
          </w:p>
          <w:p w:rsidR="00F92DA1" w:rsidRDefault="00F92DA1">
            <w:pPr>
              <w:pStyle w:val="TableContents"/>
            </w:pP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2DA1" w:rsidRDefault="00F92DA1">
            <w:pPr>
              <w:pStyle w:val="TableContents"/>
            </w:pP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2DA1" w:rsidRDefault="00F92DA1">
            <w:pPr>
              <w:pStyle w:val="TableContents"/>
            </w:pP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2DA1" w:rsidRDefault="00F92DA1">
            <w:pPr>
              <w:pStyle w:val="TableContents"/>
            </w:pPr>
          </w:p>
        </w:tc>
        <w:tc>
          <w:tcPr>
            <w:tcW w:w="21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2DA1" w:rsidRDefault="00F92DA1">
            <w:pPr>
              <w:pStyle w:val="TableContents"/>
            </w:pPr>
          </w:p>
        </w:tc>
      </w:tr>
      <w:tr w:rsidR="00F92DA1">
        <w:tc>
          <w:tcPr>
            <w:tcW w:w="2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2DA1" w:rsidRDefault="00F92DA1">
            <w:pPr>
              <w:pStyle w:val="TableContents"/>
            </w:pPr>
          </w:p>
        </w:tc>
        <w:tc>
          <w:tcPr>
            <w:tcW w:w="15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2DA1" w:rsidRDefault="00F92DA1">
            <w:pPr>
              <w:pStyle w:val="TableContents"/>
            </w:pPr>
          </w:p>
          <w:p w:rsidR="00F92DA1" w:rsidRDefault="00F92DA1">
            <w:pPr>
              <w:pStyle w:val="TableContents"/>
            </w:pPr>
          </w:p>
          <w:p w:rsidR="00F92DA1" w:rsidRDefault="00F92DA1">
            <w:pPr>
              <w:pStyle w:val="TableContents"/>
            </w:pP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2DA1" w:rsidRDefault="00F92DA1">
            <w:pPr>
              <w:pStyle w:val="TableContents"/>
            </w:pP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2DA1" w:rsidRDefault="00F92DA1">
            <w:pPr>
              <w:pStyle w:val="TableContents"/>
            </w:pP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2DA1" w:rsidRDefault="00F92DA1">
            <w:pPr>
              <w:pStyle w:val="TableContents"/>
            </w:pPr>
          </w:p>
        </w:tc>
        <w:tc>
          <w:tcPr>
            <w:tcW w:w="21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2DA1" w:rsidRDefault="00F92DA1">
            <w:pPr>
              <w:pStyle w:val="TableContents"/>
            </w:pPr>
          </w:p>
        </w:tc>
      </w:tr>
      <w:tr w:rsidR="00F92DA1">
        <w:tc>
          <w:tcPr>
            <w:tcW w:w="2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2DA1" w:rsidRDefault="00F92DA1">
            <w:pPr>
              <w:pStyle w:val="TableContents"/>
            </w:pPr>
          </w:p>
        </w:tc>
        <w:tc>
          <w:tcPr>
            <w:tcW w:w="15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2DA1" w:rsidRDefault="00F92DA1">
            <w:pPr>
              <w:pStyle w:val="TableContents"/>
            </w:pPr>
          </w:p>
          <w:p w:rsidR="00F92DA1" w:rsidRDefault="00F92DA1">
            <w:pPr>
              <w:pStyle w:val="TableContents"/>
            </w:pPr>
          </w:p>
          <w:p w:rsidR="00F92DA1" w:rsidRDefault="00F92DA1">
            <w:pPr>
              <w:pStyle w:val="TableContents"/>
            </w:pP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2DA1" w:rsidRDefault="00F92DA1">
            <w:pPr>
              <w:pStyle w:val="TableContents"/>
            </w:pP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2DA1" w:rsidRDefault="00F92DA1">
            <w:pPr>
              <w:pStyle w:val="TableContents"/>
            </w:pP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2DA1" w:rsidRDefault="00F92DA1">
            <w:pPr>
              <w:pStyle w:val="TableContents"/>
            </w:pPr>
          </w:p>
        </w:tc>
        <w:tc>
          <w:tcPr>
            <w:tcW w:w="21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2DA1" w:rsidRDefault="00F92DA1">
            <w:pPr>
              <w:pStyle w:val="TableContents"/>
            </w:pPr>
          </w:p>
        </w:tc>
      </w:tr>
      <w:tr w:rsidR="00F92DA1">
        <w:tc>
          <w:tcPr>
            <w:tcW w:w="2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2DA1" w:rsidRDefault="00F92DA1">
            <w:pPr>
              <w:pStyle w:val="TableContents"/>
            </w:pPr>
          </w:p>
        </w:tc>
        <w:tc>
          <w:tcPr>
            <w:tcW w:w="15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2DA1" w:rsidRDefault="00F92DA1">
            <w:pPr>
              <w:pStyle w:val="TableContents"/>
            </w:pPr>
          </w:p>
          <w:p w:rsidR="00F92DA1" w:rsidRDefault="00F92DA1">
            <w:pPr>
              <w:pStyle w:val="TableContents"/>
            </w:pPr>
          </w:p>
          <w:p w:rsidR="00F92DA1" w:rsidRDefault="00F92DA1">
            <w:pPr>
              <w:pStyle w:val="TableContents"/>
            </w:pP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2DA1" w:rsidRDefault="00F92DA1">
            <w:pPr>
              <w:pStyle w:val="TableContents"/>
            </w:pP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2DA1" w:rsidRDefault="00F92DA1">
            <w:pPr>
              <w:pStyle w:val="TableContents"/>
            </w:pP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2DA1" w:rsidRDefault="00F92DA1">
            <w:pPr>
              <w:pStyle w:val="TableContents"/>
            </w:pPr>
          </w:p>
        </w:tc>
        <w:tc>
          <w:tcPr>
            <w:tcW w:w="21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2DA1" w:rsidRDefault="00F92DA1">
            <w:pPr>
              <w:pStyle w:val="TableContents"/>
            </w:pPr>
          </w:p>
        </w:tc>
      </w:tr>
      <w:tr w:rsidR="00F92DA1">
        <w:tc>
          <w:tcPr>
            <w:tcW w:w="2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2DA1" w:rsidRDefault="00F92DA1">
            <w:pPr>
              <w:pStyle w:val="TableContents"/>
            </w:pPr>
          </w:p>
        </w:tc>
        <w:tc>
          <w:tcPr>
            <w:tcW w:w="15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2DA1" w:rsidRDefault="00F92DA1">
            <w:pPr>
              <w:pStyle w:val="TableContents"/>
            </w:pPr>
          </w:p>
          <w:p w:rsidR="00F92DA1" w:rsidRDefault="00F92DA1">
            <w:pPr>
              <w:pStyle w:val="TableContents"/>
            </w:pPr>
          </w:p>
          <w:p w:rsidR="00F92DA1" w:rsidRDefault="00F92DA1">
            <w:pPr>
              <w:pStyle w:val="TableContents"/>
            </w:pP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2DA1" w:rsidRDefault="00F92DA1">
            <w:pPr>
              <w:pStyle w:val="TableContents"/>
            </w:pP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2DA1" w:rsidRDefault="00F92DA1">
            <w:pPr>
              <w:pStyle w:val="TableContents"/>
            </w:pP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2DA1" w:rsidRDefault="00F92DA1">
            <w:pPr>
              <w:pStyle w:val="TableContents"/>
            </w:pPr>
          </w:p>
        </w:tc>
        <w:tc>
          <w:tcPr>
            <w:tcW w:w="21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2DA1" w:rsidRDefault="00F92DA1">
            <w:pPr>
              <w:pStyle w:val="TableContents"/>
            </w:pPr>
          </w:p>
        </w:tc>
      </w:tr>
      <w:tr w:rsidR="00D476A9">
        <w:tc>
          <w:tcPr>
            <w:tcW w:w="2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76A9" w:rsidRDefault="00D476A9" w:rsidP="00D476A9">
            <w:pPr>
              <w:pStyle w:val="TableContents"/>
            </w:pPr>
          </w:p>
        </w:tc>
        <w:tc>
          <w:tcPr>
            <w:tcW w:w="15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76A9" w:rsidRDefault="00D476A9" w:rsidP="00D476A9">
            <w:pPr>
              <w:pStyle w:val="TableContents"/>
            </w:pPr>
          </w:p>
          <w:p w:rsidR="00D476A9" w:rsidRDefault="00D476A9" w:rsidP="00D476A9">
            <w:pPr>
              <w:pStyle w:val="TableContents"/>
            </w:pPr>
          </w:p>
          <w:p w:rsidR="00D476A9" w:rsidRDefault="00D476A9" w:rsidP="00D476A9">
            <w:pPr>
              <w:pStyle w:val="TableContents"/>
            </w:pP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76A9" w:rsidRDefault="00D476A9" w:rsidP="00D476A9">
            <w:pPr>
              <w:pStyle w:val="TableContents"/>
            </w:pP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76A9" w:rsidRDefault="00D476A9" w:rsidP="00D476A9">
            <w:pPr>
              <w:pStyle w:val="TableContents"/>
            </w:pP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76A9" w:rsidRDefault="00D476A9" w:rsidP="00D476A9">
            <w:pPr>
              <w:pStyle w:val="TableContents"/>
            </w:pPr>
          </w:p>
        </w:tc>
        <w:tc>
          <w:tcPr>
            <w:tcW w:w="21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76A9" w:rsidRDefault="00D476A9" w:rsidP="00D476A9">
            <w:pPr>
              <w:pStyle w:val="TableContents"/>
            </w:pPr>
          </w:p>
        </w:tc>
      </w:tr>
    </w:tbl>
    <w:p w:rsidR="00F92DA1" w:rsidRDefault="00F92DA1" w:rsidP="00D476A9">
      <w:pPr>
        <w:pStyle w:val="Standard"/>
        <w:spacing w:after="292" w:line="360" w:lineRule="auto"/>
      </w:pPr>
    </w:p>
    <w:sectPr w:rsidR="00F92DA1" w:rsidSect="00D476A9">
      <w:pgSz w:w="11906" w:h="16838"/>
      <w:pgMar w:top="56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B03" w:rsidRDefault="007B2B62">
      <w:r>
        <w:separator/>
      </w:r>
    </w:p>
  </w:endnote>
  <w:endnote w:type="continuationSeparator" w:id="0">
    <w:p w:rsidR="001E2B03" w:rsidRDefault="007B2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, Symbol">
    <w:charset w:val="02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B03" w:rsidRDefault="007B2B62">
      <w:r>
        <w:rPr>
          <w:color w:val="000000"/>
        </w:rPr>
        <w:separator/>
      </w:r>
    </w:p>
  </w:footnote>
  <w:footnote w:type="continuationSeparator" w:id="0">
    <w:p w:rsidR="001E2B03" w:rsidRDefault="007B2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533A6"/>
    <w:multiLevelType w:val="multilevel"/>
    <w:tmpl w:val="566862C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DA1"/>
    <w:rsid w:val="001E2B03"/>
    <w:rsid w:val="007B2B62"/>
    <w:rsid w:val="00840F7A"/>
    <w:rsid w:val="00D476A9"/>
    <w:rsid w:val="00F9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1610C"/>
  <w15:docId w15:val="{11360A05-4504-4EB2-AD6F-D8DF1B9FA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Pr>
      <w:rFonts w:eastAsia="Times New Roman" w:cs="Times New Roman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Times New Roman" w:hAnsi="Times New Roman"/>
      <w:sz w:val="22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, Symbol" w:hAnsi="Wingdings, Symbol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76A9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76A9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Pompei</dc:creator>
  <cp:lastModifiedBy>Bernadette Fraioli</cp:lastModifiedBy>
  <cp:revision>4</cp:revision>
  <cp:lastPrinted>2020-09-14T09:43:00Z</cp:lastPrinted>
  <dcterms:created xsi:type="dcterms:W3CDTF">2020-09-14T07:34:00Z</dcterms:created>
  <dcterms:modified xsi:type="dcterms:W3CDTF">2020-09-14T09:43:00Z</dcterms:modified>
</cp:coreProperties>
</file>